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F0A74" w14:textId="6AF55E96" w:rsidR="00490AC2" w:rsidRPr="00DD00C0" w:rsidRDefault="00F20574" w:rsidP="00DD00C0">
      <w:pPr>
        <w:pBdr>
          <w:top w:val="nil"/>
          <w:left w:val="nil"/>
          <w:bottom w:val="nil"/>
          <w:right w:val="nil"/>
          <w:between w:val="nil"/>
        </w:pBdr>
        <w:spacing w:line="360" w:lineRule="auto"/>
        <w:ind w:right="49" w:firstLine="1"/>
        <w:jc w:val="both"/>
        <w:rPr>
          <w:rFonts w:ascii="Arial" w:eastAsia="Arial" w:hAnsi="Arial" w:cs="Arial"/>
          <w:b/>
          <w:color w:val="000000"/>
          <w:sz w:val="34"/>
          <w:szCs w:val="34"/>
        </w:rPr>
      </w:pPr>
      <w:bookmarkStart w:id="0" w:name="_Hlk196826280"/>
      <w:r w:rsidRPr="005D5E7F">
        <w:rPr>
          <w:rFonts w:ascii="Arial" w:hAnsi="Arial" w:cs="Arial"/>
          <w:noProof/>
          <w:sz w:val="28"/>
          <w:szCs w:val="28"/>
        </w:rPr>
        <mc:AlternateContent>
          <mc:Choice Requires="wpg">
            <w:drawing>
              <wp:anchor distT="0" distB="0" distL="0" distR="0" simplePos="0" relativeHeight="251658240" behindDoc="0" locked="0" layoutInCell="1" hidden="0" allowOverlap="1" wp14:anchorId="7051C689" wp14:editId="01DCE666">
                <wp:simplePos x="0" y="0"/>
                <wp:positionH relativeFrom="column">
                  <wp:posOffset>-51435</wp:posOffset>
                </wp:positionH>
                <wp:positionV relativeFrom="paragraph">
                  <wp:posOffset>769620</wp:posOffset>
                </wp:positionV>
                <wp:extent cx="5942965" cy="615315"/>
                <wp:effectExtent l="0" t="0" r="635" b="13335"/>
                <wp:wrapTopAndBottom distT="0" distB="0"/>
                <wp:docPr id="2" name="Grupo 2"/>
                <wp:cNvGraphicFramePr/>
                <a:graphic xmlns:a="http://schemas.openxmlformats.org/drawingml/2006/main">
                  <a:graphicData uri="http://schemas.microsoft.com/office/word/2010/wordprocessingGroup">
                    <wpg:wgp>
                      <wpg:cNvGrpSpPr/>
                      <wpg:grpSpPr>
                        <a:xfrm>
                          <a:off x="0" y="0"/>
                          <a:ext cx="5942965" cy="615315"/>
                          <a:chOff x="2311653" y="3594580"/>
                          <a:chExt cx="6127573" cy="457941"/>
                        </a:xfrm>
                      </wpg:grpSpPr>
                      <wpg:grpSp>
                        <wpg:cNvPr id="1807308203" name="Grupo 1807308203"/>
                        <wpg:cNvGrpSpPr/>
                        <wpg:grpSpPr>
                          <a:xfrm>
                            <a:off x="2311653" y="3594580"/>
                            <a:ext cx="6127573" cy="457941"/>
                            <a:chOff x="0" y="0"/>
                            <a:chExt cx="6127573" cy="457941"/>
                          </a:xfrm>
                        </wpg:grpSpPr>
                        <wps:wsp>
                          <wps:cNvPr id="578718961" name="Rectángulo 578718961"/>
                          <wps:cNvSpPr/>
                          <wps:spPr>
                            <a:xfrm>
                              <a:off x="0" y="0"/>
                              <a:ext cx="6068675" cy="370825"/>
                            </a:xfrm>
                            <a:prstGeom prst="rect">
                              <a:avLst/>
                            </a:prstGeom>
                            <a:noFill/>
                            <a:ln>
                              <a:noFill/>
                            </a:ln>
                          </wps:spPr>
                          <wps:txbx>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wps:txbx>
                          <wps:bodyPr spcFirstLastPara="1" wrap="square" lIns="91425" tIns="91425" rIns="91425" bIns="91425" anchor="ctr" anchorCtr="0">
                            <a:noAutofit/>
                          </wps:bodyPr>
                        </wps:wsp>
                        <wps:wsp>
                          <wps:cNvPr id="455331282" name="Forma libre: forma 455331282"/>
                          <wps:cNvSpPr/>
                          <wps:spPr>
                            <a:xfrm>
                              <a:off x="0" y="0"/>
                              <a:ext cx="6068695" cy="364490"/>
                            </a:xfrm>
                            <a:custGeom>
                              <a:avLst/>
                              <a:gdLst/>
                              <a:ahLst/>
                              <a:cxnLst/>
                              <a:rect l="l" t="t" r="r" b="b"/>
                              <a:pathLst>
                                <a:path w="6068695" h="364490" extrusionOk="0">
                                  <a:moveTo>
                                    <a:pt x="6068314" y="0"/>
                                  </a:moveTo>
                                  <a:lnTo>
                                    <a:pt x="0" y="0"/>
                                  </a:lnTo>
                                  <a:lnTo>
                                    <a:pt x="0" y="364235"/>
                                  </a:lnTo>
                                  <a:lnTo>
                                    <a:pt x="6068314" y="364235"/>
                                  </a:lnTo>
                                  <a:lnTo>
                                    <a:pt x="6068314" y="0"/>
                                  </a:lnTo>
                                  <a:close/>
                                </a:path>
                              </a:pathLst>
                            </a:custGeom>
                            <a:solidFill>
                              <a:srgbClr val="F1F1F1"/>
                            </a:solidFill>
                            <a:ln>
                              <a:noFill/>
                            </a:ln>
                          </wps:spPr>
                          <wps:bodyPr spcFirstLastPara="1" wrap="square" lIns="91425" tIns="91425" rIns="91425" bIns="91425" anchor="ctr" anchorCtr="0">
                            <a:noAutofit/>
                          </wps:bodyPr>
                        </wps:wsp>
                        <wps:wsp>
                          <wps:cNvPr id="703330793" name="Forma libre: forma 703330793"/>
                          <wps:cNvSpPr/>
                          <wps:spPr>
                            <a:xfrm>
                              <a:off x="0" y="364236"/>
                              <a:ext cx="6068695" cy="6350"/>
                            </a:xfrm>
                            <a:custGeom>
                              <a:avLst/>
                              <a:gdLst/>
                              <a:ahLst/>
                              <a:cxnLst/>
                              <a:rect l="l" t="t" r="r" b="b"/>
                              <a:pathLst>
                                <a:path w="6068695" h="6350" extrusionOk="0">
                                  <a:moveTo>
                                    <a:pt x="6068314" y="0"/>
                                  </a:moveTo>
                                  <a:lnTo>
                                    <a:pt x="0" y="0"/>
                                  </a:lnTo>
                                  <a:lnTo>
                                    <a:pt x="0" y="6096"/>
                                  </a:lnTo>
                                  <a:lnTo>
                                    <a:pt x="6068314" y="6096"/>
                                  </a:lnTo>
                                  <a:lnTo>
                                    <a:pt x="6068314" y="0"/>
                                  </a:lnTo>
                                  <a:close/>
                                </a:path>
                              </a:pathLst>
                            </a:custGeom>
                            <a:solidFill>
                              <a:srgbClr val="000000"/>
                            </a:solidFill>
                            <a:ln>
                              <a:noFill/>
                            </a:ln>
                          </wps:spPr>
                          <wps:bodyPr spcFirstLastPara="1" wrap="square" lIns="91425" tIns="91425" rIns="91425" bIns="91425" anchor="ctr" anchorCtr="0">
                            <a:noAutofit/>
                          </wps:bodyPr>
                        </wps:wsp>
                        <wps:wsp>
                          <wps:cNvPr id="2087912140" name="Rectángulo 2087912140"/>
                          <wps:cNvSpPr/>
                          <wps:spPr>
                            <a:xfrm>
                              <a:off x="139522" y="99141"/>
                              <a:ext cx="5988051" cy="358800"/>
                            </a:xfrm>
                            <a:prstGeom prst="rect">
                              <a:avLst/>
                            </a:prstGeom>
                            <a:noFill/>
                            <a:ln>
                              <a:noFill/>
                            </a:ln>
                          </wps:spPr>
                          <wps:txbx>
                            <w:txbxContent>
                              <w:p w14:paraId="0A499EA7" w14:textId="52AEFEDD" w:rsidR="003866B5" w:rsidRPr="003866B5" w:rsidRDefault="003866B5" w:rsidP="003866B5">
                                <w:pPr>
                                  <w:spacing w:line="360" w:lineRule="auto"/>
                                  <w:ind w:right="22"/>
                                  <w:jc w:val="both"/>
                                  <w:rPr>
                                    <w:rFonts w:ascii="Arial" w:eastAsia="Times New Roman" w:hAnsi="Arial" w:cs="Arial"/>
                                  </w:rPr>
                                </w:pPr>
                                <w:r w:rsidRPr="003866B5">
                                  <w:rPr>
                                    <w:rFonts w:ascii="Arial" w:hAnsi="Arial" w:cs="Arial"/>
                                    <w:color w:val="000000"/>
                                  </w:rPr>
                                  <w:t>Curso operador táctico especialista en investigaciones cibercrimen.</w:t>
                                </w:r>
                              </w:p>
                              <w:p w14:paraId="0E79190B" w14:textId="2D1697EB" w:rsidR="00F8075E" w:rsidRPr="00835D12" w:rsidRDefault="00F8075E" w:rsidP="008C4252">
                                <w:pPr>
                                  <w:spacing w:before="160"/>
                                  <w:ind w:left="27"/>
                                  <w:textDirection w:val="btLr"/>
                                  <w:rPr>
                                    <w:rFonts w:ascii="Arial" w:hAnsi="Arial" w:cs="Arial"/>
                                  </w:rPr>
                                </w:pP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051C689" id="Grupo 2" o:spid="_x0000_s1026" style="position:absolute;left:0;text-align:left;margin-left:-4.05pt;margin-top:60.6pt;width:467.95pt;height:48.45pt;z-index:251658240;mso-wrap-distance-left:0;mso-wrap-distance-right:0;mso-width-relative:margin;mso-height-relative:margin" coordorigin="23116,35945" coordsize="61275,4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">
                <v:group id="Grupo 1807308203" o:spid="_x0000_s1027" style="position:absolute;left:23116;top:35945;width:61276;height:4580" coordsize="61275,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">
                  <v:rect id="Rectángulo 578718961" o:spid="_x0000_s1028" style="position:absolute;width:60686;height:37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" filled="f" stroked="f">
                    <v:textbox inset="2.53958mm,2.53958mm,2.53958mm,2.53958mm">
                      <w:txbxContent>
                        <w:p w14:paraId="457DC625" w14:textId="77777777" w:rsidR="00F20574" w:rsidRPr="00A6173D" w:rsidRDefault="00F20574" w:rsidP="00F20574">
                          <w:pPr>
                            <w:spacing w:after="200" w:line="360" w:lineRule="auto"/>
                            <w:jc w:val="both"/>
                          </w:pPr>
                          <w:r w:rsidRPr="003B0ED3">
                            <w:rPr>
                              <w:u w:val="single"/>
                            </w:rPr>
                            <w:t>Curso sobre género, familia y la violencia como modo de relación</w:t>
                          </w:r>
                          <w:r w:rsidRPr="003B0ED3">
                            <w:t>.</w:t>
                          </w:r>
                        </w:p>
                        <w:p w14:paraId="7933729C" w14:textId="77777777" w:rsidR="00F8075E" w:rsidRDefault="00F8075E">
                          <w:pPr>
                            <w:textDirection w:val="btLr"/>
                          </w:pPr>
                        </w:p>
                      </w:txbxContent>
                    </v:textbox>
                  </v:rect>
                  <v:shape id="Forma libre: forma 455331282" o:spid="_x0000_s1029" style="position:absolute;width:60686;height:3644;visibility:visible;mso-wrap-style:square;v-text-anchor:middle" coordsize="6068695,364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" path="m6068314,l,,,364235r6068314,l6068314,xe" fillcolor="#f1f1f1" stroked="f">
                    <v:path arrowok="t" o:extrusionok="f"/>
                  </v:shape>
                  <v:shape id="Forma libre: forma 703330793" o:spid="_x0000_s1030" style="position:absolute;top:3642;width:60686;height:63;visibility:visible;mso-wrap-style:square;v-text-anchor:middle" coordsize="606869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" path="m6068314,l,,,6096r6068314,l6068314,xe" fillcolor="black" stroked="f">
                    <v:path arrowok="t" o:extrusionok="f"/>
                  </v:shape>
                  <v:rect id="Rectángulo 2087912140" o:spid="_x0000_s1031" style="position:absolute;left:1395;top:991;width:59880;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" filled="f" stroked="f">
                    <v:textbox inset="0,0,0,0">
                      <w:txbxContent>
                        <w:p w14:paraId="0A499EA7" w14:textId="52AEFEDD" w:rsidR="003866B5" w:rsidRPr="003866B5" w:rsidRDefault="003866B5" w:rsidP="003866B5">
                          <w:pPr>
                            <w:spacing w:line="360" w:lineRule="auto"/>
                            <w:ind w:right="22"/>
                            <w:jc w:val="both"/>
                            <w:rPr>
                              <w:rFonts w:ascii="Arial" w:eastAsia="Times New Roman" w:hAnsi="Arial" w:cs="Arial"/>
                            </w:rPr>
                          </w:pPr>
                          <w:r w:rsidRPr="003866B5">
                            <w:rPr>
                              <w:rFonts w:ascii="Arial" w:hAnsi="Arial" w:cs="Arial"/>
                              <w:color w:val="000000"/>
                            </w:rPr>
                            <w:t>Curso operador táctico especialista en investigaciones cibercrimen.</w:t>
                          </w:r>
                        </w:p>
                        <w:p w14:paraId="0E79190B" w14:textId="2D1697EB" w:rsidR="00F8075E" w:rsidRPr="00835D12" w:rsidRDefault="00F8075E" w:rsidP="008C4252">
                          <w:pPr>
                            <w:spacing w:before="160"/>
                            <w:ind w:left="27"/>
                            <w:textDirection w:val="btLr"/>
                            <w:rPr>
                              <w:rFonts w:ascii="Arial" w:hAnsi="Arial" w:cs="Arial"/>
                            </w:rPr>
                          </w:pPr>
                        </w:p>
                      </w:txbxContent>
                    </v:textbox>
                  </v:rect>
                </v:group>
                <w10:wrap type="topAndBottom"/>
              </v:group>
            </w:pict>
          </mc:Fallback>
        </mc:AlternateContent>
      </w:r>
      <w:r w:rsidR="005D5E7F" w:rsidRPr="005D5E7F">
        <w:rPr>
          <w:rFonts w:ascii="Arial" w:eastAsia="Arial" w:hAnsi="Arial" w:cs="Arial"/>
          <w:b/>
          <w:sz w:val="28"/>
          <w:szCs w:val="28"/>
        </w:rPr>
        <w:t xml:space="preserve"> </w:t>
      </w:r>
      <w:r w:rsidR="00AC55BB" w:rsidRPr="00AC55BB">
        <w:rPr>
          <w:rFonts w:ascii="Arial" w:hAnsi="Arial" w:cs="Arial"/>
          <w:b/>
          <w:bCs/>
          <w:sz w:val="34"/>
          <w:szCs w:val="34"/>
        </w:rPr>
        <w:t>Superintendencia de I</w:t>
      </w:r>
      <w:r w:rsidR="00AC55BB" w:rsidRPr="00AC55BB">
        <w:rPr>
          <w:rFonts w:ascii="Arial" w:eastAsia="Arial" w:hAnsi="Arial" w:cs="Arial"/>
          <w:b/>
          <w:color w:val="000000"/>
          <w:sz w:val="34"/>
          <w:szCs w:val="34"/>
        </w:rPr>
        <w:t>nvestigaciones de Delitos Complejos y Crimen Organizado.</w:t>
      </w:r>
    </w:p>
    <w:p w14:paraId="33FB4876" w14:textId="4158659D" w:rsidR="00D77786" w:rsidRDefault="00000000" w:rsidP="00CA0137">
      <w:pPr>
        <w:pStyle w:val="Ttulo1"/>
        <w:spacing w:line="360" w:lineRule="auto"/>
        <w:ind w:left="0"/>
        <w:jc w:val="both"/>
        <w:rPr>
          <w:rFonts w:ascii="Arial" w:hAnsi="Arial" w:cs="Arial"/>
          <w:sz w:val="22"/>
          <w:szCs w:val="22"/>
        </w:rPr>
      </w:pPr>
      <w:r w:rsidRPr="008C4252">
        <w:rPr>
          <w:rFonts w:ascii="Arial" w:hAnsi="Arial" w:cs="Arial"/>
          <w:sz w:val="22"/>
          <w:szCs w:val="22"/>
        </w:rPr>
        <w:t>Descripción:</w:t>
      </w:r>
    </w:p>
    <w:p w14:paraId="1F57160B" w14:textId="33A60697" w:rsidR="00DD00C0" w:rsidRDefault="003866B5" w:rsidP="00CA0137">
      <w:pPr>
        <w:pStyle w:val="Ttulo1"/>
        <w:spacing w:line="360" w:lineRule="auto"/>
        <w:ind w:left="0"/>
        <w:jc w:val="both"/>
        <w:rPr>
          <w:rFonts w:ascii="Arial" w:hAnsi="Arial" w:cs="Arial"/>
          <w:b w:val="0"/>
          <w:bCs w:val="0"/>
          <w:sz w:val="22"/>
          <w:szCs w:val="22"/>
        </w:rPr>
      </w:pPr>
      <w:r w:rsidRPr="003866B5">
        <w:rPr>
          <w:rFonts w:ascii="Arial" w:hAnsi="Arial" w:cs="Arial"/>
          <w:b w:val="0"/>
          <w:bCs w:val="0"/>
          <w:sz w:val="22"/>
          <w:szCs w:val="22"/>
        </w:rPr>
        <w:t>Esta capacitación está diseñada para especializar al personal policial, especialmente a los nuevos integrantes de la Dirección Investigaciones Cibercrimen, en la investigación de los delitos que ocurren en el ciberespacio, dada la creciente intersección de la tecnología con todas las formas delictivas. El curso proporcionará conocimientos y metodologías específicas para enfrentar el cibercrimen, analizando sus características y modalidades, ofreciendo herramientas para identificar y actuar contra delincuentes en internet, y abordando estrategias de investigación innovadoras dentro del marco legal para desarticular organizaciones criminales. Además, se cubrirán aspectos administrativos de la Dirección, procedimientos en allanamientos y la legislación pertinente, con el fin de desarrollar habilidades técnicas, jurídicas y de comunicación para una investigación eficaz y una mejor interacción con el sistema judicial.</w:t>
      </w:r>
    </w:p>
    <w:p w14:paraId="7449D3BE" w14:textId="77777777" w:rsidR="003866B5" w:rsidRPr="003B08BC" w:rsidRDefault="003866B5" w:rsidP="00CA0137">
      <w:pPr>
        <w:pStyle w:val="Ttulo1"/>
        <w:spacing w:line="360" w:lineRule="auto"/>
        <w:ind w:left="0"/>
        <w:jc w:val="both"/>
        <w:rPr>
          <w:rFonts w:ascii="Arial" w:hAnsi="Arial" w:cs="Arial"/>
          <w:b w:val="0"/>
          <w:bCs w:val="0"/>
          <w:sz w:val="22"/>
          <w:szCs w:val="22"/>
        </w:rPr>
      </w:pPr>
    </w:p>
    <w:p w14:paraId="7D8A86F5" w14:textId="6FEB8EC7" w:rsidR="00D77786" w:rsidRPr="00F20574" w:rsidRDefault="00000000" w:rsidP="00CA0137">
      <w:pPr>
        <w:pStyle w:val="Ttulo1"/>
        <w:spacing w:line="360" w:lineRule="auto"/>
        <w:ind w:left="0"/>
        <w:jc w:val="both"/>
        <w:rPr>
          <w:rFonts w:ascii="Arial" w:hAnsi="Arial" w:cs="Arial"/>
          <w:sz w:val="22"/>
          <w:szCs w:val="22"/>
        </w:rPr>
      </w:pPr>
      <w:r w:rsidRPr="002E5C83">
        <w:rPr>
          <w:rFonts w:ascii="Arial" w:hAnsi="Arial" w:cs="Arial"/>
          <w:sz w:val="22"/>
          <w:szCs w:val="22"/>
        </w:rPr>
        <w:t>Destinatarios:</w:t>
      </w:r>
    </w:p>
    <w:p w14:paraId="67A235A1" w14:textId="23DDE09D" w:rsidR="003866B5" w:rsidRDefault="003866B5" w:rsidP="00CA0137">
      <w:pPr>
        <w:spacing w:line="360" w:lineRule="auto"/>
        <w:jc w:val="both"/>
        <w:rPr>
          <w:rFonts w:ascii="Arial" w:hAnsi="Arial" w:cs="Arial"/>
          <w:color w:val="000000"/>
        </w:rPr>
      </w:pPr>
      <w:r w:rsidRPr="00057A8A">
        <w:rPr>
          <w:rFonts w:ascii="Arial" w:hAnsi="Arial" w:cs="Arial"/>
          <w:color w:val="000000"/>
        </w:rPr>
        <w:t>El presente está dirigido al personal de las Policías de la provincia de Buenos Aires</w:t>
      </w:r>
      <w:r>
        <w:rPr>
          <w:rFonts w:ascii="Arial" w:hAnsi="Arial" w:cs="Arial"/>
          <w:color w:val="000000"/>
        </w:rPr>
        <w:t>.</w:t>
      </w:r>
    </w:p>
    <w:p w14:paraId="734039CE" w14:textId="77777777" w:rsidR="003866B5" w:rsidRDefault="003866B5" w:rsidP="00CA0137">
      <w:pPr>
        <w:spacing w:line="360" w:lineRule="auto"/>
        <w:jc w:val="both"/>
        <w:rPr>
          <w:rFonts w:ascii="Arial" w:hAnsi="Arial" w:cs="Arial"/>
          <w:color w:val="000000"/>
        </w:rPr>
      </w:pPr>
    </w:p>
    <w:p w14:paraId="455F733B" w14:textId="55B6FA03" w:rsidR="009C0671" w:rsidRPr="008C4252" w:rsidRDefault="00000000" w:rsidP="00CA0137">
      <w:pPr>
        <w:spacing w:line="360" w:lineRule="auto"/>
        <w:jc w:val="both"/>
        <w:rPr>
          <w:rFonts w:ascii="Arial" w:hAnsi="Arial" w:cs="Arial"/>
        </w:rPr>
      </w:pPr>
      <w:r w:rsidRPr="008C4252">
        <w:rPr>
          <w:rFonts w:ascii="Arial" w:hAnsi="Arial" w:cs="Arial"/>
          <w:b/>
        </w:rPr>
        <w:t xml:space="preserve">Modalidad: </w:t>
      </w:r>
      <w:r w:rsidR="003866B5">
        <w:rPr>
          <w:rFonts w:ascii="Arial" w:hAnsi="Arial" w:cs="Arial"/>
          <w:bCs/>
        </w:rPr>
        <w:t>presencial.</w:t>
      </w:r>
    </w:p>
    <w:p w14:paraId="11E197EA" w14:textId="77777777" w:rsidR="00155D97" w:rsidRPr="008C4252" w:rsidRDefault="00155D97" w:rsidP="00CA0137">
      <w:pPr>
        <w:pBdr>
          <w:top w:val="nil"/>
          <w:left w:val="nil"/>
          <w:bottom w:val="nil"/>
          <w:right w:val="nil"/>
          <w:between w:val="nil"/>
        </w:pBdr>
        <w:spacing w:line="360" w:lineRule="auto"/>
        <w:jc w:val="both"/>
        <w:rPr>
          <w:rFonts w:ascii="Arial" w:hAnsi="Arial" w:cs="Arial"/>
        </w:rPr>
      </w:pPr>
    </w:p>
    <w:p w14:paraId="29F0E3CB" w14:textId="4C02D3A7" w:rsidR="00D510A9" w:rsidRPr="008C4252" w:rsidRDefault="00000000" w:rsidP="00CA0137">
      <w:pPr>
        <w:spacing w:line="360" w:lineRule="auto"/>
        <w:jc w:val="both"/>
        <w:rPr>
          <w:rFonts w:ascii="Arial" w:eastAsia="Arial" w:hAnsi="Arial" w:cs="Arial"/>
        </w:rPr>
      </w:pPr>
      <w:r w:rsidRPr="008C4252">
        <w:rPr>
          <w:rFonts w:ascii="Arial" w:hAnsi="Arial" w:cs="Arial"/>
          <w:b/>
        </w:rPr>
        <w:t>Carga horaria:</w:t>
      </w:r>
      <w:r w:rsidR="005D5E7F">
        <w:rPr>
          <w:rFonts w:ascii="Arial" w:hAnsi="Arial" w:cs="Arial"/>
          <w:b/>
        </w:rPr>
        <w:t xml:space="preserve"> </w:t>
      </w:r>
      <w:r w:rsidR="008B4AFA" w:rsidRPr="008B4AFA">
        <w:rPr>
          <w:rFonts w:ascii="Arial" w:hAnsi="Arial" w:cs="Arial"/>
          <w:bCs/>
        </w:rPr>
        <w:t>4</w:t>
      </w:r>
      <w:r w:rsidR="003866B5">
        <w:rPr>
          <w:rFonts w:ascii="Arial" w:hAnsi="Arial" w:cs="Arial"/>
          <w:bCs/>
        </w:rPr>
        <w:t>2</w:t>
      </w:r>
      <w:r w:rsidR="00CC1076" w:rsidRPr="008B4AFA">
        <w:rPr>
          <w:rFonts w:ascii="Arial" w:eastAsia="Arial" w:hAnsi="Arial" w:cs="Arial"/>
          <w:bCs/>
        </w:rPr>
        <w:t xml:space="preserve"> </w:t>
      </w:r>
      <w:r w:rsidR="001A75D3" w:rsidRPr="008B4AFA">
        <w:rPr>
          <w:rFonts w:ascii="Arial" w:eastAsia="Arial" w:hAnsi="Arial" w:cs="Arial"/>
          <w:bCs/>
        </w:rPr>
        <w:t>horas</w:t>
      </w:r>
      <w:r w:rsidR="001A75D3" w:rsidRPr="008C4252">
        <w:rPr>
          <w:rFonts w:ascii="Arial" w:eastAsia="Arial" w:hAnsi="Arial" w:cs="Arial"/>
        </w:rPr>
        <w:t xml:space="preserve"> reloj.</w:t>
      </w:r>
    </w:p>
    <w:p w14:paraId="58E1B249" w14:textId="77777777" w:rsidR="001A75D3" w:rsidRPr="008C4252" w:rsidRDefault="001A75D3" w:rsidP="00CA0137">
      <w:pPr>
        <w:spacing w:line="360" w:lineRule="auto"/>
        <w:jc w:val="both"/>
        <w:rPr>
          <w:rFonts w:ascii="Arial" w:hAnsi="Arial" w:cs="Arial"/>
        </w:rPr>
      </w:pPr>
    </w:p>
    <w:p w14:paraId="0CA49959" w14:textId="57255473" w:rsidR="00F8075E" w:rsidRPr="008A7CB9" w:rsidRDefault="00000000" w:rsidP="00CA0137">
      <w:pPr>
        <w:pStyle w:val="Ttulo1"/>
        <w:spacing w:line="360" w:lineRule="auto"/>
        <w:ind w:left="0"/>
        <w:jc w:val="both"/>
        <w:rPr>
          <w:rFonts w:ascii="Arial" w:hAnsi="Arial" w:cs="Arial"/>
          <w:b w:val="0"/>
          <w:bCs w:val="0"/>
          <w:sz w:val="22"/>
          <w:szCs w:val="22"/>
        </w:rPr>
      </w:pPr>
      <w:r w:rsidRPr="008C4252">
        <w:rPr>
          <w:rFonts w:ascii="Arial" w:hAnsi="Arial" w:cs="Arial"/>
          <w:sz w:val="22"/>
          <w:szCs w:val="22"/>
        </w:rPr>
        <w:t>Ediciones</w:t>
      </w:r>
      <w:r w:rsidR="008A7CB9">
        <w:rPr>
          <w:rFonts w:ascii="Arial" w:hAnsi="Arial" w:cs="Arial"/>
          <w:sz w:val="22"/>
          <w:szCs w:val="22"/>
        </w:rPr>
        <w:t xml:space="preserve">: </w:t>
      </w:r>
      <w:r w:rsidR="00AC55BB" w:rsidRPr="008B4AFA">
        <w:rPr>
          <w:rFonts w:ascii="Arial" w:hAnsi="Arial" w:cs="Arial"/>
          <w:b w:val="0"/>
          <w:bCs w:val="0"/>
          <w:sz w:val="22"/>
          <w:szCs w:val="22"/>
        </w:rPr>
        <w:t>1</w:t>
      </w:r>
      <w:r w:rsidR="008C3700" w:rsidRPr="008B4AFA">
        <w:rPr>
          <w:rFonts w:ascii="Arial" w:hAnsi="Arial" w:cs="Arial"/>
          <w:b w:val="0"/>
          <w:bCs w:val="0"/>
          <w:sz w:val="22"/>
          <w:szCs w:val="22"/>
        </w:rPr>
        <w:t xml:space="preserve"> e</w:t>
      </w:r>
      <w:r w:rsidR="008C3700">
        <w:rPr>
          <w:rFonts w:ascii="Arial" w:hAnsi="Arial" w:cs="Arial"/>
          <w:b w:val="0"/>
          <w:bCs w:val="0"/>
          <w:sz w:val="22"/>
          <w:szCs w:val="22"/>
        </w:rPr>
        <w:t xml:space="preserve">dición. </w:t>
      </w:r>
    </w:p>
    <w:p w14:paraId="07E0A0FA" w14:textId="77777777" w:rsidR="008A4FD2" w:rsidRPr="00284D97" w:rsidRDefault="008A4FD2" w:rsidP="00CA0137">
      <w:pPr>
        <w:pStyle w:val="Ttulo1"/>
        <w:spacing w:line="360" w:lineRule="auto"/>
        <w:ind w:left="0"/>
        <w:jc w:val="both"/>
        <w:rPr>
          <w:rFonts w:ascii="Arial" w:hAnsi="Arial" w:cs="Arial"/>
          <w:color w:val="000000"/>
          <w:sz w:val="22"/>
          <w:szCs w:val="22"/>
        </w:rPr>
      </w:pPr>
    </w:p>
    <w:p w14:paraId="1C538536" w14:textId="6729ED8D" w:rsidR="003960FE" w:rsidRDefault="00000000" w:rsidP="00C46A62">
      <w:pPr>
        <w:pBdr>
          <w:top w:val="nil"/>
          <w:left w:val="nil"/>
          <w:bottom w:val="nil"/>
          <w:right w:val="nil"/>
          <w:between w:val="nil"/>
        </w:pBdr>
        <w:spacing w:line="360" w:lineRule="auto"/>
        <w:rPr>
          <w:rFonts w:ascii="Arial" w:hAnsi="Arial" w:cs="Arial"/>
          <w:color w:val="000000"/>
        </w:rPr>
      </w:pPr>
      <w:r w:rsidRPr="00F81053">
        <w:rPr>
          <w:rFonts w:ascii="Arial" w:hAnsi="Arial" w:cs="Arial"/>
          <w:b/>
        </w:rPr>
        <w:t>Fecha de i</w:t>
      </w:r>
      <w:r w:rsidRPr="00261733">
        <w:rPr>
          <w:rFonts w:ascii="Arial" w:hAnsi="Arial" w:cs="Arial"/>
          <w:b/>
        </w:rPr>
        <w:t>nicio y finalización</w:t>
      </w:r>
      <w:r w:rsidR="000049C3" w:rsidRPr="00261733">
        <w:rPr>
          <w:rFonts w:ascii="Arial" w:hAnsi="Arial" w:cs="Arial"/>
        </w:rPr>
        <w:t xml:space="preserve">: </w:t>
      </w:r>
      <w:r w:rsidR="001A1175">
        <w:rPr>
          <w:rFonts w:ascii="Arial" w:hAnsi="Arial" w:cs="Arial"/>
        </w:rPr>
        <w:t xml:space="preserve"> </w:t>
      </w:r>
      <w:r w:rsidR="003866B5" w:rsidRPr="00057A8A">
        <w:rPr>
          <w:rFonts w:ascii="Arial" w:hAnsi="Arial" w:cs="Arial"/>
          <w:color w:val="000000"/>
        </w:rPr>
        <w:t>una clase por mes en abril, mayo, junio, septiembre, octubre, noviembre. Fecha de inicio 03/03/2025 y finalización 28/11/2025</w:t>
      </w:r>
      <w:r w:rsidR="003866B5">
        <w:rPr>
          <w:rFonts w:ascii="Arial" w:hAnsi="Arial" w:cs="Arial"/>
          <w:color w:val="000000"/>
        </w:rPr>
        <w:t>.</w:t>
      </w:r>
    </w:p>
    <w:p w14:paraId="0493A4E2" w14:textId="77777777" w:rsidR="003B08BC" w:rsidRPr="00C46A62" w:rsidRDefault="003B08BC" w:rsidP="00C46A62">
      <w:pPr>
        <w:pBdr>
          <w:top w:val="nil"/>
          <w:left w:val="nil"/>
          <w:bottom w:val="nil"/>
          <w:right w:val="nil"/>
          <w:between w:val="nil"/>
        </w:pBdr>
        <w:spacing w:line="360" w:lineRule="auto"/>
        <w:rPr>
          <w:rFonts w:ascii="Arial" w:eastAsia="Arial" w:hAnsi="Arial" w:cs="Arial"/>
          <w:color w:val="000000"/>
        </w:rPr>
      </w:pPr>
    </w:p>
    <w:p w14:paraId="13CEAE37" w14:textId="6AFEDC5C" w:rsidR="0049008A" w:rsidRDefault="00000000" w:rsidP="00C46A62">
      <w:pPr>
        <w:spacing w:line="360" w:lineRule="auto"/>
        <w:jc w:val="both"/>
        <w:rPr>
          <w:rFonts w:ascii="Arial" w:eastAsia="Arial" w:hAnsi="Arial" w:cs="Arial"/>
          <w:color w:val="000000"/>
        </w:rPr>
      </w:pPr>
      <w:r w:rsidRPr="001F09AE">
        <w:rPr>
          <w:rFonts w:ascii="Arial" w:hAnsi="Arial" w:cs="Arial"/>
          <w:b/>
        </w:rPr>
        <w:t>Cupo:</w:t>
      </w:r>
      <w:r w:rsidR="00821711" w:rsidRPr="001F09AE">
        <w:rPr>
          <w:rFonts w:ascii="Arial" w:hAnsi="Arial" w:cs="Arial"/>
          <w:b/>
        </w:rPr>
        <w:t xml:space="preserve"> </w:t>
      </w:r>
      <w:r w:rsidR="00AC55BB" w:rsidRPr="001E1A2D">
        <w:rPr>
          <w:rFonts w:ascii="Arial" w:eastAsia="Arial" w:hAnsi="Arial" w:cs="Arial"/>
          <w:color w:val="000000"/>
        </w:rPr>
        <w:t xml:space="preserve">entre 20 a </w:t>
      </w:r>
      <w:r w:rsidR="003866B5">
        <w:rPr>
          <w:rFonts w:ascii="Arial" w:eastAsia="Arial" w:hAnsi="Arial" w:cs="Arial"/>
          <w:color w:val="000000"/>
        </w:rPr>
        <w:t>4</w:t>
      </w:r>
      <w:r w:rsidR="00AC55BB" w:rsidRPr="001E1A2D">
        <w:rPr>
          <w:rFonts w:ascii="Arial" w:eastAsia="Arial" w:hAnsi="Arial" w:cs="Arial"/>
          <w:color w:val="000000"/>
        </w:rPr>
        <w:t>0 cursantes</w:t>
      </w:r>
      <w:r w:rsidR="00AC55BB">
        <w:rPr>
          <w:rFonts w:ascii="Arial" w:eastAsia="Arial" w:hAnsi="Arial" w:cs="Arial"/>
          <w:color w:val="000000"/>
        </w:rPr>
        <w:t>.</w:t>
      </w:r>
    </w:p>
    <w:p w14:paraId="7B9A0004" w14:textId="77777777" w:rsidR="00AC55BB" w:rsidRPr="0049008A" w:rsidRDefault="00AC55BB" w:rsidP="00C46A62">
      <w:pPr>
        <w:spacing w:line="360" w:lineRule="auto"/>
        <w:jc w:val="both"/>
        <w:rPr>
          <w:rFonts w:ascii="Arial" w:hAnsi="Arial" w:cs="Arial"/>
        </w:rPr>
      </w:pPr>
    </w:p>
    <w:p w14:paraId="501D22AC" w14:textId="77777777" w:rsidR="00F8075E" w:rsidRDefault="00000000" w:rsidP="00C46A62">
      <w:pPr>
        <w:pStyle w:val="Ttulo1"/>
        <w:spacing w:line="360" w:lineRule="auto"/>
        <w:ind w:left="0"/>
        <w:jc w:val="both"/>
        <w:rPr>
          <w:rFonts w:ascii="Arial" w:hAnsi="Arial" w:cs="Arial"/>
          <w:sz w:val="22"/>
          <w:szCs w:val="22"/>
        </w:rPr>
      </w:pPr>
      <w:r w:rsidRPr="008C4252">
        <w:rPr>
          <w:rFonts w:ascii="Arial" w:hAnsi="Arial" w:cs="Arial"/>
          <w:sz w:val="22"/>
          <w:szCs w:val="22"/>
        </w:rPr>
        <w:t>Medio de contacto:</w:t>
      </w:r>
    </w:p>
    <w:p w14:paraId="43E79363" w14:textId="77777777" w:rsidR="00AC55BB" w:rsidRPr="00AC55BB" w:rsidRDefault="00AC55BB" w:rsidP="00AC55BB">
      <w:pPr>
        <w:pStyle w:val="Ttulo1"/>
        <w:numPr>
          <w:ilvl w:val="0"/>
          <w:numId w:val="7"/>
        </w:numPr>
        <w:spacing w:line="360" w:lineRule="auto"/>
        <w:ind w:left="357" w:hanging="357"/>
        <w:jc w:val="both"/>
        <w:rPr>
          <w:rFonts w:ascii="Arial" w:eastAsia="Arial" w:hAnsi="Arial" w:cs="Arial"/>
          <w:b w:val="0"/>
          <w:bCs w:val="0"/>
          <w:sz w:val="22"/>
          <w:szCs w:val="22"/>
        </w:rPr>
      </w:pPr>
      <w:r w:rsidRPr="00AC55BB">
        <w:rPr>
          <w:rFonts w:ascii="Arial" w:eastAsia="Arial" w:hAnsi="Arial" w:cs="Arial"/>
          <w:b w:val="0"/>
          <w:bCs w:val="0"/>
          <w:sz w:val="22"/>
          <w:szCs w:val="22"/>
        </w:rPr>
        <w:t xml:space="preserve">Teléfono institucional: 0221 4231850. </w:t>
      </w:r>
    </w:p>
    <w:p w14:paraId="4DD1F379" w14:textId="75E11BD7" w:rsidR="00AC55BB" w:rsidRPr="00AC55BB" w:rsidRDefault="00AC55BB" w:rsidP="00AC55BB">
      <w:pPr>
        <w:pStyle w:val="Ttulo1"/>
        <w:numPr>
          <w:ilvl w:val="0"/>
          <w:numId w:val="7"/>
        </w:numPr>
        <w:spacing w:line="360" w:lineRule="auto"/>
        <w:ind w:left="357" w:hanging="357"/>
        <w:jc w:val="both"/>
        <w:rPr>
          <w:rFonts w:ascii="Arial" w:hAnsi="Arial" w:cs="Arial"/>
          <w:b w:val="0"/>
          <w:bCs w:val="0"/>
          <w:sz w:val="22"/>
          <w:szCs w:val="22"/>
        </w:rPr>
      </w:pPr>
      <w:r w:rsidRPr="00AC55BB">
        <w:rPr>
          <w:rFonts w:ascii="Arial" w:eastAsia="Arial" w:hAnsi="Arial" w:cs="Arial"/>
          <w:b w:val="0"/>
          <w:bCs w:val="0"/>
          <w:sz w:val="22"/>
          <w:szCs w:val="22"/>
        </w:rPr>
        <w:t>Correo Electrónico institucional:</w:t>
      </w:r>
      <w:r>
        <w:rPr>
          <w:rFonts w:ascii="Arial" w:eastAsia="Arial" w:hAnsi="Arial" w:cs="Arial"/>
          <w:b w:val="0"/>
          <w:bCs w:val="0"/>
          <w:sz w:val="22"/>
          <w:szCs w:val="22"/>
        </w:rPr>
        <w:t xml:space="preserve"> </w:t>
      </w:r>
      <w:hyperlink r:id="rId9" w:history="1">
        <w:r w:rsidR="008D6D7D" w:rsidRPr="00E46AE7">
          <w:rPr>
            <w:rStyle w:val="Hipervnculo"/>
            <w:rFonts w:ascii="Arial" w:eastAsia="Arial" w:hAnsi="Arial" w:cs="Arial"/>
            <w:b w:val="0"/>
            <w:bCs w:val="0"/>
            <w:sz w:val="22"/>
            <w:szCs w:val="22"/>
          </w:rPr>
          <w:t>prevenciondelitoscomplejos2022@gmail.com</w:t>
        </w:r>
      </w:hyperlink>
      <w:r>
        <w:rPr>
          <w:rFonts w:ascii="Arial" w:eastAsia="Arial" w:hAnsi="Arial" w:cs="Arial"/>
          <w:b w:val="0"/>
          <w:bCs w:val="0"/>
          <w:sz w:val="22"/>
          <w:szCs w:val="22"/>
        </w:rPr>
        <w:t>.</w:t>
      </w:r>
      <w:bookmarkEnd w:id="0"/>
    </w:p>
    <w:sectPr w:rsidR="00AC55BB" w:rsidRPr="00AC55BB" w:rsidSect="00D510A9">
      <w:pgSz w:w="11910" w:h="16840"/>
      <w:pgMar w:top="1417" w:right="1701" w:bottom="1417" w:left="1701" w:header="36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C59B8" w14:textId="77777777" w:rsidR="00826B2E" w:rsidRDefault="00826B2E" w:rsidP="00C71223">
      <w:r>
        <w:separator/>
      </w:r>
    </w:p>
  </w:endnote>
  <w:endnote w:type="continuationSeparator" w:id="0">
    <w:p w14:paraId="6CE73ADE" w14:textId="77777777" w:rsidR="00826B2E" w:rsidRDefault="00826B2E" w:rsidP="00C71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5FCB3F46-6872-434E-8E0A-B8CD0DE3F4D7}"/>
  </w:font>
  <w:font w:name="Calibri">
    <w:panose1 w:val="020F0502020204030204"/>
    <w:charset w:val="00"/>
    <w:family w:val="swiss"/>
    <w:pitch w:val="variable"/>
    <w:sig w:usb0="E4002EFF" w:usb1="C000247B" w:usb2="00000009" w:usb3="00000000" w:csb0="000001FF" w:csb1="00000000"/>
    <w:embedRegular r:id="rId2" w:fontKey="{344AB810-5F9D-4505-8C33-7CC707D4D050}"/>
    <w:embedBold r:id="rId3" w:fontKey="{57CC89D6-8ADB-42C2-9C93-122DBC4A49CD}"/>
  </w:font>
  <w:font w:name="Georgia">
    <w:panose1 w:val="02040502050405020303"/>
    <w:charset w:val="00"/>
    <w:family w:val="roman"/>
    <w:pitch w:val="variable"/>
    <w:sig w:usb0="00000287" w:usb1="00000000" w:usb2="00000000" w:usb3="00000000" w:csb0="0000009F" w:csb1="00000000"/>
    <w:embedRegular r:id="rId4" w:fontKey="{9FAA2018-DCA3-4C6E-97D4-A50E36542AF3}"/>
    <w:embedItalic r:id="rId5" w:fontKey="{8193AD58-73FC-4455-850D-FB777742D82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97A0E94E-E44B-4BF7-9804-2EDE284790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A74F6" w14:textId="77777777" w:rsidR="00826B2E" w:rsidRDefault="00826B2E" w:rsidP="00C71223">
      <w:r>
        <w:separator/>
      </w:r>
    </w:p>
  </w:footnote>
  <w:footnote w:type="continuationSeparator" w:id="0">
    <w:p w14:paraId="2AAE062D" w14:textId="77777777" w:rsidR="00826B2E" w:rsidRDefault="00826B2E" w:rsidP="00C712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140D3"/>
    <w:multiLevelType w:val="hybridMultilevel"/>
    <w:tmpl w:val="315E5A78"/>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1" w15:restartNumberingAfterBreak="0">
    <w:nsid w:val="2F852BF6"/>
    <w:multiLevelType w:val="multilevel"/>
    <w:tmpl w:val="613A4ED2"/>
    <w:lvl w:ilvl="0">
      <w:numFmt w:val="bullet"/>
      <w:lvlText w:val="●"/>
      <w:lvlJc w:val="left"/>
      <w:pPr>
        <w:ind w:left="863" w:hanging="360"/>
      </w:pPr>
      <w:rPr>
        <w:rFonts w:ascii="Noto Sans Symbols" w:eastAsia="Noto Sans Symbols" w:hAnsi="Noto Sans Symbols" w:cs="Noto Sans Symbols"/>
        <w:b w:val="0"/>
        <w:i w:val="0"/>
        <w:sz w:val="22"/>
        <w:szCs w:val="22"/>
      </w:rPr>
    </w:lvl>
    <w:lvl w:ilvl="1">
      <w:numFmt w:val="bullet"/>
      <w:lvlText w:val="•"/>
      <w:lvlJc w:val="left"/>
      <w:pPr>
        <w:ind w:left="1752" w:hanging="360"/>
      </w:pPr>
    </w:lvl>
    <w:lvl w:ilvl="2">
      <w:numFmt w:val="bullet"/>
      <w:lvlText w:val="•"/>
      <w:lvlJc w:val="left"/>
      <w:pPr>
        <w:ind w:left="2644" w:hanging="360"/>
      </w:pPr>
    </w:lvl>
    <w:lvl w:ilvl="3">
      <w:numFmt w:val="bullet"/>
      <w:lvlText w:val="•"/>
      <w:lvlJc w:val="left"/>
      <w:pPr>
        <w:ind w:left="3536" w:hanging="360"/>
      </w:pPr>
    </w:lvl>
    <w:lvl w:ilvl="4">
      <w:numFmt w:val="bullet"/>
      <w:lvlText w:val="•"/>
      <w:lvlJc w:val="left"/>
      <w:pPr>
        <w:ind w:left="4428" w:hanging="360"/>
      </w:pPr>
    </w:lvl>
    <w:lvl w:ilvl="5">
      <w:numFmt w:val="bullet"/>
      <w:lvlText w:val="•"/>
      <w:lvlJc w:val="left"/>
      <w:pPr>
        <w:ind w:left="5320" w:hanging="360"/>
      </w:pPr>
    </w:lvl>
    <w:lvl w:ilvl="6">
      <w:numFmt w:val="bullet"/>
      <w:lvlText w:val="•"/>
      <w:lvlJc w:val="left"/>
      <w:pPr>
        <w:ind w:left="6212" w:hanging="360"/>
      </w:pPr>
    </w:lvl>
    <w:lvl w:ilvl="7">
      <w:numFmt w:val="bullet"/>
      <w:lvlText w:val="•"/>
      <w:lvlJc w:val="left"/>
      <w:pPr>
        <w:ind w:left="7104" w:hanging="360"/>
      </w:pPr>
    </w:lvl>
    <w:lvl w:ilvl="8">
      <w:numFmt w:val="bullet"/>
      <w:lvlText w:val="•"/>
      <w:lvlJc w:val="left"/>
      <w:pPr>
        <w:ind w:left="7997" w:hanging="360"/>
      </w:pPr>
    </w:lvl>
  </w:abstractNum>
  <w:abstractNum w:abstractNumId="2" w15:restartNumberingAfterBreak="0">
    <w:nsid w:val="38304385"/>
    <w:multiLevelType w:val="hybridMultilevel"/>
    <w:tmpl w:val="2A6608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A8F31C4"/>
    <w:multiLevelType w:val="multilevel"/>
    <w:tmpl w:val="F8382FCE"/>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A57D26"/>
    <w:multiLevelType w:val="hybridMultilevel"/>
    <w:tmpl w:val="E36A1A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541D2E44"/>
    <w:multiLevelType w:val="hybridMultilevel"/>
    <w:tmpl w:val="2D9C2432"/>
    <w:lvl w:ilvl="0" w:tplc="2C0A0001">
      <w:start w:val="1"/>
      <w:numFmt w:val="bullet"/>
      <w:lvlText w:val=""/>
      <w:lvlJc w:val="left"/>
      <w:pPr>
        <w:ind w:left="722" w:hanging="360"/>
      </w:pPr>
      <w:rPr>
        <w:rFonts w:ascii="Symbol" w:hAnsi="Symbol" w:hint="default"/>
      </w:rPr>
    </w:lvl>
    <w:lvl w:ilvl="1" w:tplc="2C0A0003" w:tentative="1">
      <w:start w:val="1"/>
      <w:numFmt w:val="bullet"/>
      <w:lvlText w:val="o"/>
      <w:lvlJc w:val="left"/>
      <w:pPr>
        <w:ind w:left="1442" w:hanging="360"/>
      </w:pPr>
      <w:rPr>
        <w:rFonts w:ascii="Courier New" w:hAnsi="Courier New" w:cs="Courier New" w:hint="default"/>
      </w:rPr>
    </w:lvl>
    <w:lvl w:ilvl="2" w:tplc="2C0A0005" w:tentative="1">
      <w:start w:val="1"/>
      <w:numFmt w:val="bullet"/>
      <w:lvlText w:val=""/>
      <w:lvlJc w:val="left"/>
      <w:pPr>
        <w:ind w:left="2162" w:hanging="360"/>
      </w:pPr>
      <w:rPr>
        <w:rFonts w:ascii="Wingdings" w:hAnsi="Wingdings" w:hint="default"/>
      </w:rPr>
    </w:lvl>
    <w:lvl w:ilvl="3" w:tplc="2C0A0001" w:tentative="1">
      <w:start w:val="1"/>
      <w:numFmt w:val="bullet"/>
      <w:lvlText w:val=""/>
      <w:lvlJc w:val="left"/>
      <w:pPr>
        <w:ind w:left="2882" w:hanging="360"/>
      </w:pPr>
      <w:rPr>
        <w:rFonts w:ascii="Symbol" w:hAnsi="Symbol" w:hint="default"/>
      </w:rPr>
    </w:lvl>
    <w:lvl w:ilvl="4" w:tplc="2C0A0003" w:tentative="1">
      <w:start w:val="1"/>
      <w:numFmt w:val="bullet"/>
      <w:lvlText w:val="o"/>
      <w:lvlJc w:val="left"/>
      <w:pPr>
        <w:ind w:left="3602" w:hanging="360"/>
      </w:pPr>
      <w:rPr>
        <w:rFonts w:ascii="Courier New" w:hAnsi="Courier New" w:cs="Courier New" w:hint="default"/>
      </w:rPr>
    </w:lvl>
    <w:lvl w:ilvl="5" w:tplc="2C0A0005" w:tentative="1">
      <w:start w:val="1"/>
      <w:numFmt w:val="bullet"/>
      <w:lvlText w:val=""/>
      <w:lvlJc w:val="left"/>
      <w:pPr>
        <w:ind w:left="4322" w:hanging="360"/>
      </w:pPr>
      <w:rPr>
        <w:rFonts w:ascii="Wingdings" w:hAnsi="Wingdings" w:hint="default"/>
      </w:rPr>
    </w:lvl>
    <w:lvl w:ilvl="6" w:tplc="2C0A0001" w:tentative="1">
      <w:start w:val="1"/>
      <w:numFmt w:val="bullet"/>
      <w:lvlText w:val=""/>
      <w:lvlJc w:val="left"/>
      <w:pPr>
        <w:ind w:left="5042" w:hanging="360"/>
      </w:pPr>
      <w:rPr>
        <w:rFonts w:ascii="Symbol" w:hAnsi="Symbol" w:hint="default"/>
      </w:rPr>
    </w:lvl>
    <w:lvl w:ilvl="7" w:tplc="2C0A0003" w:tentative="1">
      <w:start w:val="1"/>
      <w:numFmt w:val="bullet"/>
      <w:lvlText w:val="o"/>
      <w:lvlJc w:val="left"/>
      <w:pPr>
        <w:ind w:left="5762" w:hanging="360"/>
      </w:pPr>
      <w:rPr>
        <w:rFonts w:ascii="Courier New" w:hAnsi="Courier New" w:cs="Courier New" w:hint="default"/>
      </w:rPr>
    </w:lvl>
    <w:lvl w:ilvl="8" w:tplc="2C0A0005" w:tentative="1">
      <w:start w:val="1"/>
      <w:numFmt w:val="bullet"/>
      <w:lvlText w:val=""/>
      <w:lvlJc w:val="left"/>
      <w:pPr>
        <w:ind w:left="6482" w:hanging="360"/>
      </w:pPr>
      <w:rPr>
        <w:rFonts w:ascii="Wingdings" w:hAnsi="Wingdings" w:hint="default"/>
      </w:rPr>
    </w:lvl>
  </w:abstractNum>
  <w:abstractNum w:abstractNumId="6" w15:restartNumberingAfterBreak="0">
    <w:nsid w:val="773748F1"/>
    <w:multiLevelType w:val="hybridMultilevel"/>
    <w:tmpl w:val="0824A2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535118451">
    <w:abstractNumId w:val="1"/>
  </w:num>
  <w:num w:numId="2" w16cid:durableId="1999307462">
    <w:abstractNumId w:val="3"/>
  </w:num>
  <w:num w:numId="3" w16cid:durableId="1530945803">
    <w:abstractNumId w:val="2"/>
  </w:num>
  <w:num w:numId="4" w16cid:durableId="1395349130">
    <w:abstractNumId w:val="4"/>
  </w:num>
  <w:num w:numId="5" w16cid:durableId="618754948">
    <w:abstractNumId w:val="5"/>
  </w:num>
  <w:num w:numId="6" w16cid:durableId="610281357">
    <w:abstractNumId w:val="0"/>
  </w:num>
  <w:num w:numId="7" w16cid:durableId="17298419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75E"/>
    <w:rsid w:val="000049C3"/>
    <w:rsid w:val="00007A00"/>
    <w:rsid w:val="00032CC7"/>
    <w:rsid w:val="00070A46"/>
    <w:rsid w:val="000915C2"/>
    <w:rsid w:val="000C6D07"/>
    <w:rsid w:val="0010325F"/>
    <w:rsid w:val="001435BF"/>
    <w:rsid w:val="00155D97"/>
    <w:rsid w:val="0017187A"/>
    <w:rsid w:val="00194A14"/>
    <w:rsid w:val="001A1175"/>
    <w:rsid w:val="001A75D3"/>
    <w:rsid w:val="001F09AE"/>
    <w:rsid w:val="00246196"/>
    <w:rsid w:val="00261733"/>
    <w:rsid w:val="00284D97"/>
    <w:rsid w:val="002E5C83"/>
    <w:rsid w:val="00307A71"/>
    <w:rsid w:val="003866B5"/>
    <w:rsid w:val="00392401"/>
    <w:rsid w:val="003960FE"/>
    <w:rsid w:val="003B08BC"/>
    <w:rsid w:val="003C2DCA"/>
    <w:rsid w:val="00464577"/>
    <w:rsid w:val="0049008A"/>
    <w:rsid w:val="00490AC2"/>
    <w:rsid w:val="005125AF"/>
    <w:rsid w:val="005769BF"/>
    <w:rsid w:val="005D47BE"/>
    <w:rsid w:val="005D5E7F"/>
    <w:rsid w:val="005E0176"/>
    <w:rsid w:val="00625C1D"/>
    <w:rsid w:val="00792122"/>
    <w:rsid w:val="007C707B"/>
    <w:rsid w:val="00821711"/>
    <w:rsid w:val="00826B2E"/>
    <w:rsid w:val="00835D12"/>
    <w:rsid w:val="00847697"/>
    <w:rsid w:val="00857BE7"/>
    <w:rsid w:val="0087319B"/>
    <w:rsid w:val="008A4FD2"/>
    <w:rsid w:val="008A7CB9"/>
    <w:rsid w:val="008B4AFA"/>
    <w:rsid w:val="008C3700"/>
    <w:rsid w:val="008C4252"/>
    <w:rsid w:val="008D6D7D"/>
    <w:rsid w:val="008E03B0"/>
    <w:rsid w:val="008F2A29"/>
    <w:rsid w:val="00916882"/>
    <w:rsid w:val="009C0671"/>
    <w:rsid w:val="009E2424"/>
    <w:rsid w:val="00A811A4"/>
    <w:rsid w:val="00AC5170"/>
    <w:rsid w:val="00AC55BB"/>
    <w:rsid w:val="00B87159"/>
    <w:rsid w:val="00BC6C1C"/>
    <w:rsid w:val="00BE7ADD"/>
    <w:rsid w:val="00C346D1"/>
    <w:rsid w:val="00C37508"/>
    <w:rsid w:val="00C46A62"/>
    <w:rsid w:val="00C71223"/>
    <w:rsid w:val="00CA0137"/>
    <w:rsid w:val="00CC1076"/>
    <w:rsid w:val="00D510A9"/>
    <w:rsid w:val="00D77786"/>
    <w:rsid w:val="00D9073F"/>
    <w:rsid w:val="00DD00C0"/>
    <w:rsid w:val="00DD52FB"/>
    <w:rsid w:val="00E10A36"/>
    <w:rsid w:val="00E4257B"/>
    <w:rsid w:val="00EE26ED"/>
    <w:rsid w:val="00F20574"/>
    <w:rsid w:val="00F8075E"/>
    <w:rsid w:val="00F81053"/>
    <w:rsid w:val="00FB337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0DE4F"/>
  <w15:docId w15:val="{92990176-4BD8-474C-A1D5-8B56CA348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Ttulo1">
    <w:name w:val="heading 1"/>
    <w:basedOn w:val="Normal"/>
    <w:uiPriority w:val="9"/>
    <w:qFormat/>
    <w:pPr>
      <w:ind w:left="143"/>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17"/>
      <w:ind w:left="143"/>
    </w:pPr>
    <w:rPr>
      <w:sz w:val="34"/>
      <w:szCs w:val="34"/>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42"/>
      <w:ind w:left="863" w:hanging="360"/>
    </w:pPr>
  </w:style>
  <w:style w:type="paragraph" w:customStyle="1" w:styleId="TableParagraph">
    <w:name w:val="Table Paragraph"/>
    <w:basedOn w:val="Normal"/>
    <w:uiPriority w:val="1"/>
    <w:qFormat/>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
    <w:name w:val="Hyperlink"/>
    <w:rsid w:val="00D510A9"/>
    <w:rPr>
      <w:rFonts w:cs="Times New Roman"/>
      <w:color w:val="0000FF"/>
      <w:u w:val="single"/>
    </w:rPr>
  </w:style>
  <w:style w:type="paragraph" w:styleId="Encabezado">
    <w:name w:val="header"/>
    <w:basedOn w:val="Normal"/>
    <w:link w:val="EncabezadoCar"/>
    <w:uiPriority w:val="99"/>
    <w:unhideWhenUsed/>
    <w:rsid w:val="00C71223"/>
    <w:pPr>
      <w:tabs>
        <w:tab w:val="center" w:pos="4252"/>
        <w:tab w:val="right" w:pos="8504"/>
      </w:tabs>
    </w:pPr>
  </w:style>
  <w:style w:type="character" w:customStyle="1" w:styleId="EncabezadoCar">
    <w:name w:val="Encabezado Car"/>
    <w:basedOn w:val="Fuentedeprrafopredeter"/>
    <w:link w:val="Encabezado"/>
    <w:uiPriority w:val="99"/>
    <w:rsid w:val="00C71223"/>
    <w:rPr>
      <w:lang w:eastAsia="en-US"/>
    </w:rPr>
  </w:style>
  <w:style w:type="paragraph" w:styleId="Piedepgina">
    <w:name w:val="footer"/>
    <w:basedOn w:val="Normal"/>
    <w:link w:val="PiedepginaCar"/>
    <w:uiPriority w:val="99"/>
    <w:unhideWhenUsed/>
    <w:rsid w:val="00C71223"/>
    <w:pPr>
      <w:tabs>
        <w:tab w:val="center" w:pos="4252"/>
        <w:tab w:val="right" w:pos="8504"/>
      </w:tabs>
    </w:pPr>
  </w:style>
  <w:style w:type="character" w:customStyle="1" w:styleId="PiedepginaCar">
    <w:name w:val="Pie de página Car"/>
    <w:basedOn w:val="Fuentedeprrafopredeter"/>
    <w:link w:val="Piedepgina"/>
    <w:uiPriority w:val="99"/>
    <w:rsid w:val="00C71223"/>
    <w:rPr>
      <w:lang w:eastAsia="en-US"/>
    </w:rPr>
  </w:style>
  <w:style w:type="character" w:styleId="Mencinsinresolver">
    <w:name w:val="Unresolved Mention"/>
    <w:basedOn w:val="Fuentedeprrafopredeter"/>
    <w:uiPriority w:val="99"/>
    <w:semiHidden/>
    <w:unhideWhenUsed/>
    <w:rsid w:val="005D5E7F"/>
    <w:rPr>
      <w:color w:val="605E5C"/>
      <w:shd w:val="clear" w:color="auto" w:fill="E1DFDD"/>
    </w:rPr>
  </w:style>
  <w:style w:type="paragraph" w:styleId="NormalWeb">
    <w:name w:val="Normal (Web)"/>
    <w:basedOn w:val="Normal"/>
    <w:uiPriority w:val="99"/>
    <w:unhideWhenUsed/>
    <w:rsid w:val="008B4AFA"/>
    <w:pPr>
      <w:widowControl/>
      <w:spacing w:after="160" w:line="259" w:lineRule="auto"/>
    </w:pPr>
    <w:rPr>
      <w:rFonts w:ascii="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prevenciondelitoscomplejos2022@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iXK83rT4AZ4D/gDVk+CdFH9T1g==">CgMxLjA4AHIhMUJfc01uZzQ4amR6SWhlNW5XLUthVTFKMXRoR3Z4Nnds</go:docsCustomData>
</go:gDocsCustomXmlDataStorage>
</file>

<file path=customXml/itemProps1.xml><?xml version="1.0" encoding="utf-8"?>
<ds:datastoreItem xmlns:ds="http://schemas.openxmlformats.org/officeDocument/2006/customXml" ds:itemID="{D081114F-31DA-4A33-A085-CA6152847F2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245</Words>
  <Characters>1348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Vanina Miralles</dc:creator>
  <cp:lastModifiedBy>NTB</cp:lastModifiedBy>
  <cp:revision>2</cp:revision>
  <dcterms:created xsi:type="dcterms:W3CDTF">2025-04-30T18:40:00Z</dcterms:created>
  <dcterms:modified xsi:type="dcterms:W3CDTF">2025-04-30T18:40:00Z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2024-04-16T00:00:00Z</vt:filetime>
  </property>
  <property fmtid="{D5CDD505-2E9C-101B-9397-08002B2CF9AE}" pid="3" name="Creator">
    <vt:lpwstr>Microsoft® Word 2010</vt:lpwstr>
  </property>
  <property fmtid="{D5CDD505-2E9C-101B-9397-08002B2CF9AE}" pid="4" name="LastSaved">
    <vt:filetime>2025-04-09T00:00:00Z</vt:filetime>
  </property>
  <property fmtid="{D5CDD505-2E9C-101B-9397-08002B2CF9AE}" pid="5" name="Producer">
    <vt:lpwstr>Microsoft® Word 2010</vt:lpwstr>
  </property>
</Properties>
</file>